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4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Муниципальный конкурс педагогических и управленческих проектов</w:t>
      </w: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4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«Расширяя горизонты»</w:t>
      </w:r>
    </w:p>
    <w:tbl>
      <w:tblPr>
        <w:tblStyle w:val="a3"/>
        <w:tblW w:w="1042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3"/>
      </w:tblGrid>
      <w:tr w:rsidR="00624CAD" w:rsidRPr="00624CAD" w:rsidTr="0068311F">
        <w:trPr>
          <w:jc w:val="right"/>
        </w:trPr>
        <w:tc>
          <w:tcPr>
            <w:tcW w:w="4786" w:type="dxa"/>
          </w:tcPr>
          <w:p w:rsidR="00624CAD" w:rsidRPr="00624CAD" w:rsidRDefault="00624CAD" w:rsidP="00624C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4CAD" w:rsidRPr="00624CAD" w:rsidRDefault="00624CAD" w:rsidP="00624C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4CAD" w:rsidRPr="00624CAD" w:rsidRDefault="00624CAD" w:rsidP="00624C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CAD" w:rsidRPr="00624CAD" w:rsidRDefault="00624CAD" w:rsidP="00624C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CAD" w:rsidRPr="00624CAD" w:rsidRDefault="00624CAD" w:rsidP="00624C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CAD" w:rsidRPr="00624CAD" w:rsidRDefault="00624CAD" w:rsidP="00624CA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«Дополнительное образование»</w:t>
            </w:r>
          </w:p>
        </w:tc>
      </w:tr>
      <w:tr w:rsidR="00624CAD" w:rsidRPr="00624CAD" w:rsidTr="0068311F">
        <w:trPr>
          <w:jc w:val="right"/>
        </w:trPr>
        <w:tc>
          <w:tcPr>
            <w:tcW w:w="4786" w:type="dxa"/>
          </w:tcPr>
          <w:p w:rsidR="00624CAD" w:rsidRPr="00624CAD" w:rsidRDefault="00624CAD" w:rsidP="00624CA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4CAD" w:rsidRPr="00624CAD" w:rsidRDefault="00624CAD" w:rsidP="00624CAD">
      <w:pPr>
        <w:tabs>
          <w:tab w:val="left" w:pos="708"/>
          <w:tab w:val="center" w:pos="4677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«Системные инновации в управлении физической культурой и спортом как условие эффективности профилактики правонарушений несовершеннолетних на муниципальном уровне»</w:t>
      </w: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24CAD" w:rsidRPr="00624CAD" w:rsidTr="0068311F">
        <w:tc>
          <w:tcPr>
            <w:tcW w:w="4785" w:type="dxa"/>
          </w:tcPr>
          <w:p w:rsidR="00624CAD" w:rsidRPr="00624CAD" w:rsidRDefault="00624CAD" w:rsidP="00624C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24CAD" w:rsidRPr="00624CAD" w:rsidRDefault="00624CAD" w:rsidP="00624C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 МАУДО «ДЮСШ»</w:t>
            </w:r>
          </w:p>
          <w:p w:rsidR="00624CAD" w:rsidRPr="00624CAD" w:rsidRDefault="00624CAD" w:rsidP="00624C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Колчанов Роман Андреевич</w:t>
            </w:r>
          </w:p>
        </w:tc>
      </w:tr>
    </w:tbl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CAD" w:rsidRPr="00624CAD" w:rsidRDefault="00624CAD" w:rsidP="00624C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AD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9014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24CAD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19014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  <w:r w:rsidRPr="0062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D03BD8" w:rsidRPr="00E65268" w:rsidRDefault="00056917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Pr="00D03BD8">
        <w:rPr>
          <w:rFonts w:ascii="Times New Roman" w:hAnsi="Times New Roman" w:cs="Times New Roman"/>
          <w:sz w:val="28"/>
          <w:szCs w:val="28"/>
        </w:rPr>
        <w:t>. Подростковая преступность была и остается одной из самых актуальных проблем современного российского общества. Несмотря на предпринимаемые государством усилия по предупреждению противоправного поведения подростков, значительных успехов в данной сфере добиться не удается. В настоящее время перспективные исследования в профилактической сфере сводятся к поиску основ и механизмов создания разносторонней, многоуровневой системы предупреждения правонарушений, выступающей гарантией сокращения преступности как явления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и отдельных ее видов (преступность несовершеннолетних, рецидивная преступность, организованная преступность и др.). В рамках этого подхода активно разрабатываются меры нейтрализации криминогенных (стимулирующих преступность) факторов, а также меры усиления влияния на преступность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антикриминогенных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 (снижающих вероятность роста преступности) факторов. Обеспечить эффективное предупреждение потенциальных и своевременную нивелировку возникающих в поведении несовершеннолетних проблем можно лишь при условии</w:t>
      </w:r>
      <w:r w:rsidR="00D03BD8" w:rsidRPr="00D03BD8">
        <w:rPr>
          <w:rFonts w:ascii="Times New Roman" w:hAnsi="Times New Roman" w:cs="Times New Roman"/>
          <w:sz w:val="28"/>
          <w:szCs w:val="28"/>
        </w:rPr>
        <w:t xml:space="preserve"> 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модернизации существующей системы профилактики в направлении консолидации усилий различных ее субъектов; снижения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формализованности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процедур; сближения содержания профилактических мероприятий со спецификой субъектов, объектов и предметов профилактики; придания названным преобразованиям системного инновационного характера. </w:t>
      </w:r>
    </w:p>
    <w:p w:rsidR="00D03BD8" w:rsidRPr="00E65268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Один из классиков японского маркетинга, профессор М.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Симагути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>, называет XXI в. эпохой системных инноваций.</w:t>
      </w:r>
      <w:r w:rsidR="00D03BD8" w:rsidRPr="00D03BD8">
        <w:rPr>
          <w:rFonts w:ascii="Times New Roman" w:hAnsi="Times New Roman" w:cs="Times New Roman"/>
          <w:sz w:val="28"/>
          <w:szCs w:val="28"/>
        </w:rPr>
        <w:t xml:space="preserve"> </w:t>
      </w:r>
      <w:r w:rsidRPr="00D03BD8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Симагути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говорит о том, что в ближайшее время экономика и социальная сфера будут развиваться по пути формирования принципиально новых – инновационных – систем: систем создания социальных ценностей, систем обеспечения постоянных преимуществ, систем взаимодействия с клиентами и др. [</w:t>
      </w:r>
      <w:r w:rsidR="00D00BC5">
        <w:rPr>
          <w:rFonts w:ascii="Times New Roman" w:hAnsi="Times New Roman" w:cs="Times New Roman"/>
          <w:sz w:val="28"/>
          <w:szCs w:val="28"/>
        </w:rPr>
        <w:t>6</w:t>
      </w:r>
      <w:r w:rsidRPr="00D03BD8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D03BD8" w:rsidRPr="00D00BC5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Внедрение системных инноваций включает в себя сложные взаимодействия между людьми, организациями и окружающей средой через перекрестную реализацию различных проектов. Результатом внедрения системных инноваций являются фиксация нового опыта деятельности, его культурное оформление и тиражирование в изменяющейся социальной практике. Системные инновации, определяющие реформирование федеральной, региональной и муниципальной социальных сфер, не могут обеспечить устойчивых результатов без распространения практики нововведений на отраслевой уровень управления. В стратегии, направленной на снижение преступности несовершеннолетних, ключевое место отводится приобщению подростков и молодежи к занятиям физической культурой и спортом, </w:t>
      </w:r>
      <w:r w:rsidRPr="00D03BD8">
        <w:rPr>
          <w:rFonts w:ascii="Times New Roman" w:hAnsi="Times New Roman" w:cs="Times New Roman"/>
          <w:sz w:val="28"/>
          <w:szCs w:val="28"/>
        </w:rPr>
        <w:lastRenderedPageBreak/>
        <w:t xml:space="preserve">всестороннему вовлечению их в сферу физкультурно-спортивной профилактической деятельности [3, </w:t>
      </w:r>
      <w:r w:rsidR="00D00BC5">
        <w:rPr>
          <w:rFonts w:ascii="Times New Roman" w:hAnsi="Times New Roman" w:cs="Times New Roman"/>
          <w:sz w:val="28"/>
          <w:szCs w:val="28"/>
        </w:rPr>
        <w:t>6</w:t>
      </w:r>
      <w:r w:rsidRPr="00D03BD8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53511C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>Цель исследования – расширение возможностей профилактического потенциала системных инноваций в области управления сферой физической культуры и спорта на муниципальном уровне. Результаты исследования и их обсуждение.</w:t>
      </w:r>
    </w:p>
    <w:p w:rsidR="005A05C1" w:rsidRDefault="005A05C1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934712" w:rsidRPr="00D03BD8"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 системных инноваций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является повышение качества и эффективности процесса формирования здоровья подрастающего поколения за счет внедрения системных инноваций в управление детско-юношеским спортом и физкультурным образованием города. </w:t>
      </w:r>
    </w:p>
    <w:p w:rsidR="005A05C1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К числу ключевых инновационных блоков реализуемого комплекса относятся: </w:t>
      </w:r>
    </w:p>
    <w:p w:rsidR="005A05C1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• создание кластеров физкультурно-спортивных сооружений муниципальной формы собственности на основе мониторинга; </w:t>
      </w:r>
    </w:p>
    <w:p w:rsidR="005A05C1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• вариативность планирования и организации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физкультурнооздоровительной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работы по месту жительства населения; </w:t>
      </w:r>
    </w:p>
    <w:p w:rsidR="005A05C1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• контроль качества управления детско-юношеским спортом; </w:t>
      </w:r>
    </w:p>
    <w:p w:rsidR="005A05C1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• интеграция основного (общего), дополнительного и профессионального образования; </w:t>
      </w:r>
    </w:p>
    <w:p w:rsidR="005A05C1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• коммуникационный маркетинг и информационное продвижение сферы </w:t>
      </w:r>
      <w:r w:rsidR="00D00BC5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D03B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5C1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Значительная часть преобразований носят профилактический характер. </w:t>
      </w:r>
      <w:proofErr w:type="gramStart"/>
      <w:r w:rsidRPr="00D03BD8">
        <w:rPr>
          <w:rFonts w:ascii="Times New Roman" w:hAnsi="Times New Roman" w:cs="Times New Roman"/>
          <w:sz w:val="28"/>
          <w:szCs w:val="28"/>
        </w:rPr>
        <w:t xml:space="preserve">Так, мониторинг в процессе создания кластеров физкультурно-спортивных сооружений муниципальной формы собственности предполагает оценку демографической, криминогенной и социально-психологической составляющих характеристик территории, местной специфики социальных проблем и пр., результаты которой влияют на варианты создаваемых кластеров и их содержательное наполнение в процессе планирования и организации физкультурного образования, дополнительного образования, а также вариативной физкультурно-оздоровительной работы по месту жительства населения. </w:t>
      </w:r>
      <w:proofErr w:type="gramEnd"/>
    </w:p>
    <w:p w:rsidR="00732807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Например, учитывая инфраструктурную специфику территорий летнего отдыха молодежи, в рамках проекта </w:t>
      </w:r>
      <w:r w:rsidRPr="00FC0ABA">
        <w:rPr>
          <w:rFonts w:ascii="Times New Roman" w:hAnsi="Times New Roman" w:cs="Times New Roman"/>
          <w:b/>
          <w:sz w:val="28"/>
          <w:szCs w:val="28"/>
        </w:rPr>
        <w:t xml:space="preserve">«Лето </w:t>
      </w:r>
      <w:r w:rsidR="00732807" w:rsidRPr="00FC0ABA">
        <w:rPr>
          <w:rFonts w:ascii="Times New Roman" w:hAnsi="Times New Roman" w:cs="Times New Roman"/>
          <w:b/>
          <w:sz w:val="28"/>
          <w:szCs w:val="28"/>
        </w:rPr>
        <w:t>со спортом</w:t>
      </w:r>
      <w:r w:rsidRPr="00FC0ABA">
        <w:rPr>
          <w:rFonts w:ascii="Times New Roman" w:hAnsi="Times New Roman" w:cs="Times New Roman"/>
          <w:b/>
          <w:sz w:val="28"/>
          <w:szCs w:val="28"/>
        </w:rPr>
        <w:t>»</w:t>
      </w:r>
      <w:r w:rsidRPr="00D03BD8">
        <w:rPr>
          <w:rFonts w:ascii="Times New Roman" w:hAnsi="Times New Roman" w:cs="Times New Roman"/>
          <w:sz w:val="28"/>
          <w:szCs w:val="28"/>
        </w:rPr>
        <w:t xml:space="preserve"> во всех лагерях дневного пребывания </w:t>
      </w:r>
      <w:r w:rsidR="005A05C1">
        <w:rPr>
          <w:rFonts w:ascii="Times New Roman" w:hAnsi="Times New Roman" w:cs="Times New Roman"/>
          <w:sz w:val="28"/>
          <w:szCs w:val="28"/>
        </w:rPr>
        <w:t>предлагается</w:t>
      </w:r>
      <w:r w:rsidRPr="00D03BD8">
        <w:rPr>
          <w:rFonts w:ascii="Times New Roman" w:hAnsi="Times New Roman" w:cs="Times New Roman"/>
          <w:sz w:val="28"/>
          <w:szCs w:val="28"/>
        </w:rPr>
        <w:t xml:space="preserve"> организова</w:t>
      </w:r>
      <w:r w:rsidR="005A05C1">
        <w:rPr>
          <w:rFonts w:ascii="Times New Roman" w:hAnsi="Times New Roman" w:cs="Times New Roman"/>
          <w:sz w:val="28"/>
          <w:szCs w:val="28"/>
        </w:rPr>
        <w:t>ть</w:t>
      </w:r>
      <w:r w:rsidRPr="00D03BD8">
        <w:rPr>
          <w:rFonts w:ascii="Times New Roman" w:hAnsi="Times New Roman" w:cs="Times New Roman"/>
          <w:sz w:val="28"/>
          <w:szCs w:val="28"/>
        </w:rPr>
        <w:t xml:space="preserve"> физкультурн</w:t>
      </w:r>
      <w:r w:rsidR="005A05C1">
        <w:rPr>
          <w:rFonts w:ascii="Times New Roman" w:hAnsi="Times New Roman" w:cs="Times New Roman"/>
          <w:sz w:val="28"/>
          <w:szCs w:val="28"/>
        </w:rPr>
        <w:t>ую</w:t>
      </w:r>
      <w:r w:rsidRPr="00D03BD8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A05C1">
        <w:rPr>
          <w:rFonts w:ascii="Times New Roman" w:hAnsi="Times New Roman" w:cs="Times New Roman"/>
          <w:sz w:val="28"/>
          <w:szCs w:val="28"/>
        </w:rPr>
        <w:t>у</w:t>
      </w:r>
      <w:r w:rsidRPr="00D03BD8">
        <w:rPr>
          <w:rFonts w:ascii="Times New Roman" w:hAnsi="Times New Roman" w:cs="Times New Roman"/>
          <w:sz w:val="28"/>
          <w:szCs w:val="28"/>
        </w:rPr>
        <w:t xml:space="preserve"> по </w:t>
      </w:r>
      <w:r w:rsidRPr="00D03BD8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направлениям: мини-футбол, туризм, танцы, </w:t>
      </w:r>
      <w:r w:rsidR="00732807">
        <w:rPr>
          <w:rFonts w:ascii="Times New Roman" w:hAnsi="Times New Roman" w:cs="Times New Roman"/>
          <w:sz w:val="28"/>
          <w:szCs w:val="28"/>
        </w:rPr>
        <w:t>пляжный волейбол</w:t>
      </w:r>
      <w:r w:rsidRPr="00D03B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стритбол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>, силовая гимнастика на турниках. Что позволи</w:t>
      </w:r>
      <w:r w:rsidR="00732807">
        <w:rPr>
          <w:rFonts w:ascii="Times New Roman" w:hAnsi="Times New Roman" w:cs="Times New Roman"/>
          <w:sz w:val="28"/>
          <w:szCs w:val="28"/>
        </w:rPr>
        <w:t>т</w:t>
      </w:r>
      <w:r w:rsidRPr="00D03BD8">
        <w:rPr>
          <w:rFonts w:ascii="Times New Roman" w:hAnsi="Times New Roman" w:cs="Times New Roman"/>
          <w:sz w:val="28"/>
          <w:szCs w:val="28"/>
        </w:rPr>
        <w:t xml:space="preserve"> организовать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просоциальную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занятость подростков, обычно не включаемых в сферу конструктивного досуга в летний период</w:t>
      </w:r>
      <w:r w:rsidR="00732807">
        <w:rPr>
          <w:rFonts w:ascii="Times New Roman" w:hAnsi="Times New Roman" w:cs="Times New Roman"/>
          <w:sz w:val="28"/>
          <w:szCs w:val="28"/>
        </w:rPr>
        <w:t>.</w:t>
      </w:r>
      <w:r w:rsidR="00FC0ABA">
        <w:rPr>
          <w:rFonts w:ascii="Times New Roman" w:hAnsi="Times New Roman" w:cs="Times New Roman"/>
          <w:sz w:val="28"/>
          <w:szCs w:val="28"/>
        </w:rPr>
        <w:t xml:space="preserve"> </w:t>
      </w:r>
      <w:r w:rsidR="00FC0ABA" w:rsidRPr="00E65268">
        <w:rPr>
          <w:rFonts w:ascii="Times New Roman" w:hAnsi="Times New Roman" w:cs="Times New Roman"/>
          <w:sz w:val="28"/>
          <w:szCs w:val="28"/>
        </w:rPr>
        <w:t xml:space="preserve">Предполагаемая занятость школьников </w:t>
      </w:r>
      <w:r w:rsidR="00E65268" w:rsidRPr="00E65268">
        <w:rPr>
          <w:rFonts w:ascii="Times New Roman" w:hAnsi="Times New Roman" w:cs="Times New Roman"/>
          <w:sz w:val="28"/>
          <w:szCs w:val="28"/>
        </w:rPr>
        <w:t>в</w:t>
      </w:r>
      <w:r w:rsidR="00FC0ABA" w:rsidRPr="00E65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ABA" w:rsidRPr="00E65268">
        <w:rPr>
          <w:rFonts w:ascii="Times New Roman" w:hAnsi="Times New Roman" w:cs="Times New Roman"/>
          <w:sz w:val="28"/>
          <w:szCs w:val="28"/>
        </w:rPr>
        <w:t>Верещагин</w:t>
      </w:r>
      <w:r w:rsidR="00E65268" w:rsidRPr="00E65268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="00E65268" w:rsidRPr="00E65268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FC0ABA" w:rsidRPr="00E65268">
        <w:rPr>
          <w:rFonts w:ascii="Times New Roman" w:hAnsi="Times New Roman" w:cs="Times New Roman"/>
          <w:sz w:val="28"/>
          <w:szCs w:val="28"/>
        </w:rPr>
        <w:t xml:space="preserve"> (</w:t>
      </w:r>
      <w:r w:rsidR="00E65268" w:rsidRPr="00E65268">
        <w:rPr>
          <w:rFonts w:ascii="Times New Roman" w:hAnsi="Times New Roman" w:cs="Times New Roman"/>
          <w:sz w:val="28"/>
          <w:szCs w:val="28"/>
        </w:rPr>
        <w:t xml:space="preserve">1500 </w:t>
      </w:r>
      <w:r w:rsidR="00FC0ABA" w:rsidRPr="00E65268">
        <w:rPr>
          <w:rFonts w:ascii="Times New Roman" w:hAnsi="Times New Roman" w:cs="Times New Roman"/>
          <w:sz w:val="28"/>
          <w:szCs w:val="28"/>
        </w:rPr>
        <w:t>чел</w:t>
      </w:r>
      <w:r w:rsidR="00E65268" w:rsidRPr="00E65268">
        <w:rPr>
          <w:rFonts w:ascii="Times New Roman" w:hAnsi="Times New Roman" w:cs="Times New Roman"/>
          <w:sz w:val="28"/>
          <w:szCs w:val="28"/>
        </w:rPr>
        <w:t>.</w:t>
      </w:r>
      <w:r w:rsidR="00FC0ABA" w:rsidRPr="00E65268">
        <w:rPr>
          <w:rFonts w:ascii="Times New Roman" w:hAnsi="Times New Roman" w:cs="Times New Roman"/>
          <w:sz w:val="28"/>
          <w:szCs w:val="28"/>
        </w:rPr>
        <w:t>)</w:t>
      </w:r>
    </w:p>
    <w:p w:rsidR="00FC0ABA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FC0ABA" w:rsidRPr="00FC0ABA">
        <w:rPr>
          <w:rFonts w:ascii="Times New Roman" w:hAnsi="Times New Roman" w:cs="Times New Roman"/>
          <w:b/>
          <w:sz w:val="28"/>
          <w:szCs w:val="28"/>
        </w:rPr>
        <w:t>«</w:t>
      </w:r>
      <w:r w:rsidR="00FC0ABA">
        <w:rPr>
          <w:rFonts w:ascii="Times New Roman" w:hAnsi="Times New Roman" w:cs="Times New Roman"/>
          <w:b/>
          <w:sz w:val="28"/>
          <w:szCs w:val="28"/>
        </w:rPr>
        <w:t>Ф</w:t>
      </w:r>
      <w:r w:rsidRPr="00FC0ABA">
        <w:rPr>
          <w:rFonts w:ascii="Times New Roman" w:hAnsi="Times New Roman" w:cs="Times New Roman"/>
          <w:b/>
          <w:sz w:val="28"/>
          <w:szCs w:val="28"/>
        </w:rPr>
        <w:t>изкультурны</w:t>
      </w:r>
      <w:r w:rsidR="00FC0ABA" w:rsidRPr="00FC0ABA">
        <w:rPr>
          <w:rFonts w:ascii="Times New Roman" w:hAnsi="Times New Roman" w:cs="Times New Roman"/>
          <w:b/>
          <w:sz w:val="28"/>
          <w:szCs w:val="28"/>
        </w:rPr>
        <w:t>е</w:t>
      </w:r>
      <w:r w:rsidRPr="00FC0ABA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="00FC0ABA" w:rsidRPr="00FC0ABA">
        <w:rPr>
          <w:rFonts w:ascii="Times New Roman" w:hAnsi="Times New Roman" w:cs="Times New Roman"/>
          <w:b/>
          <w:sz w:val="28"/>
          <w:szCs w:val="28"/>
        </w:rPr>
        <w:t>я</w:t>
      </w:r>
      <w:r w:rsidRPr="00FC0ABA">
        <w:rPr>
          <w:rFonts w:ascii="Times New Roman" w:hAnsi="Times New Roman" w:cs="Times New Roman"/>
          <w:b/>
          <w:sz w:val="28"/>
          <w:szCs w:val="28"/>
        </w:rPr>
        <w:t xml:space="preserve"> по месту жительства</w:t>
      </w:r>
      <w:r w:rsidR="00FC0ABA" w:rsidRPr="00FC0ABA">
        <w:rPr>
          <w:rFonts w:ascii="Times New Roman" w:hAnsi="Times New Roman" w:cs="Times New Roman"/>
          <w:b/>
          <w:sz w:val="28"/>
          <w:szCs w:val="28"/>
        </w:rPr>
        <w:t>»</w:t>
      </w:r>
      <w:r w:rsidRPr="00D03BD8">
        <w:rPr>
          <w:rFonts w:ascii="Times New Roman" w:hAnsi="Times New Roman" w:cs="Times New Roman"/>
          <w:sz w:val="28"/>
          <w:szCs w:val="28"/>
        </w:rPr>
        <w:t xml:space="preserve"> (работа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спорторганизаторов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во дворах в удобное для жителей время) позволил</w:t>
      </w:r>
      <w:r w:rsidR="00FC0ABA">
        <w:rPr>
          <w:rFonts w:ascii="Times New Roman" w:hAnsi="Times New Roman" w:cs="Times New Roman"/>
          <w:sz w:val="28"/>
          <w:szCs w:val="28"/>
        </w:rPr>
        <w:t xml:space="preserve"> бы</w:t>
      </w:r>
      <w:r w:rsidRPr="00D03BD8">
        <w:rPr>
          <w:rFonts w:ascii="Times New Roman" w:hAnsi="Times New Roman" w:cs="Times New Roman"/>
          <w:sz w:val="28"/>
          <w:szCs w:val="28"/>
        </w:rPr>
        <w:t xml:space="preserve"> привлечь к регулярным занятиям </w:t>
      </w:r>
      <w:r w:rsidR="00FC0ABA">
        <w:rPr>
          <w:rFonts w:ascii="Times New Roman" w:hAnsi="Times New Roman" w:cs="Times New Roman"/>
          <w:sz w:val="28"/>
          <w:szCs w:val="28"/>
        </w:rPr>
        <w:t>людей</w:t>
      </w:r>
      <w:r w:rsidRPr="00D03BD8">
        <w:rPr>
          <w:rFonts w:ascii="Times New Roman" w:hAnsi="Times New Roman" w:cs="Times New Roman"/>
          <w:sz w:val="28"/>
          <w:szCs w:val="28"/>
        </w:rPr>
        <w:t xml:space="preserve">, до этого не посещавших институциональную сферу досуга. </w:t>
      </w:r>
      <w:r w:rsidR="00FC0ABA" w:rsidRPr="00E65268">
        <w:rPr>
          <w:rFonts w:ascii="Times New Roman" w:hAnsi="Times New Roman" w:cs="Times New Roman"/>
          <w:sz w:val="28"/>
          <w:szCs w:val="28"/>
        </w:rPr>
        <w:t xml:space="preserve">Предполагаемая занятость </w:t>
      </w:r>
      <w:r w:rsidR="00E65268" w:rsidRPr="00E65268">
        <w:rPr>
          <w:rFonts w:ascii="Times New Roman" w:hAnsi="Times New Roman" w:cs="Times New Roman"/>
          <w:sz w:val="28"/>
          <w:szCs w:val="28"/>
        </w:rPr>
        <w:t xml:space="preserve">взрослого населения в </w:t>
      </w:r>
      <w:proofErr w:type="spellStart"/>
      <w:r w:rsidR="00E65268" w:rsidRPr="00E65268">
        <w:rPr>
          <w:rFonts w:ascii="Times New Roman" w:hAnsi="Times New Roman" w:cs="Times New Roman"/>
          <w:sz w:val="28"/>
          <w:szCs w:val="28"/>
        </w:rPr>
        <w:t>Верещагинском</w:t>
      </w:r>
      <w:proofErr w:type="spellEnd"/>
      <w:r w:rsidR="00E65268" w:rsidRPr="00E65268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FC0ABA" w:rsidRPr="00E65268">
        <w:rPr>
          <w:rFonts w:ascii="Times New Roman" w:hAnsi="Times New Roman" w:cs="Times New Roman"/>
          <w:sz w:val="28"/>
          <w:szCs w:val="28"/>
        </w:rPr>
        <w:t xml:space="preserve"> (</w:t>
      </w:r>
      <w:r w:rsidR="00E65268" w:rsidRPr="00E65268">
        <w:rPr>
          <w:rFonts w:ascii="Times New Roman" w:hAnsi="Times New Roman" w:cs="Times New Roman"/>
          <w:sz w:val="28"/>
          <w:szCs w:val="28"/>
        </w:rPr>
        <w:t>300</w:t>
      </w:r>
      <w:r w:rsidR="00FC0ABA" w:rsidRPr="00E65268">
        <w:rPr>
          <w:rFonts w:ascii="Times New Roman" w:hAnsi="Times New Roman" w:cs="Times New Roman"/>
          <w:sz w:val="28"/>
          <w:szCs w:val="28"/>
        </w:rPr>
        <w:t xml:space="preserve"> чел</w:t>
      </w:r>
      <w:r w:rsidR="00E65268">
        <w:rPr>
          <w:rFonts w:ascii="Times New Roman" w:hAnsi="Times New Roman" w:cs="Times New Roman"/>
          <w:sz w:val="28"/>
          <w:szCs w:val="28"/>
        </w:rPr>
        <w:t>.</w:t>
      </w:r>
      <w:r w:rsidR="00FC0ABA" w:rsidRPr="00E65268">
        <w:rPr>
          <w:rFonts w:ascii="Times New Roman" w:hAnsi="Times New Roman" w:cs="Times New Roman"/>
          <w:sz w:val="28"/>
          <w:szCs w:val="28"/>
        </w:rPr>
        <w:t>)</w:t>
      </w:r>
      <w:r w:rsidR="00E65268">
        <w:rPr>
          <w:rFonts w:ascii="Times New Roman" w:hAnsi="Times New Roman" w:cs="Times New Roman"/>
          <w:sz w:val="28"/>
          <w:szCs w:val="28"/>
        </w:rPr>
        <w:t>.</w:t>
      </w:r>
    </w:p>
    <w:p w:rsidR="00FC0ABA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В ходе интеграции </w:t>
      </w:r>
      <w:r w:rsidR="007F3F7D" w:rsidRPr="00D03BD8">
        <w:rPr>
          <w:rFonts w:ascii="Times New Roman" w:hAnsi="Times New Roman" w:cs="Times New Roman"/>
          <w:sz w:val="28"/>
          <w:szCs w:val="28"/>
        </w:rPr>
        <w:t>основного (общего),</w:t>
      </w:r>
      <w:r w:rsidR="007F3F7D">
        <w:rPr>
          <w:rFonts w:ascii="Times New Roman" w:hAnsi="Times New Roman" w:cs="Times New Roman"/>
          <w:sz w:val="28"/>
          <w:szCs w:val="28"/>
        </w:rPr>
        <w:t xml:space="preserve"> </w:t>
      </w:r>
      <w:r w:rsidRPr="00D03BD8">
        <w:rPr>
          <w:rFonts w:ascii="Times New Roman" w:hAnsi="Times New Roman" w:cs="Times New Roman"/>
          <w:sz w:val="28"/>
          <w:szCs w:val="28"/>
        </w:rPr>
        <w:t xml:space="preserve">дополнительного и профессионального образования происходит активное вовлечение подростков и молодежи (в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>. так называемой группы риска) в физкультурно-спортивную деятельность</w:t>
      </w:r>
      <w:r w:rsidR="00FC0ABA">
        <w:rPr>
          <w:rFonts w:ascii="Times New Roman" w:hAnsi="Times New Roman" w:cs="Times New Roman"/>
          <w:sz w:val="28"/>
          <w:szCs w:val="28"/>
        </w:rPr>
        <w:t>.</w:t>
      </w:r>
    </w:p>
    <w:p w:rsidR="007F3F7D" w:rsidRDefault="00FC0ABA" w:rsidP="007F3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34712" w:rsidRPr="00E652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34712" w:rsidRPr="00E65268">
        <w:rPr>
          <w:rFonts w:ascii="Times New Roman" w:hAnsi="Times New Roman" w:cs="Times New Roman"/>
          <w:sz w:val="28"/>
          <w:szCs w:val="28"/>
        </w:rPr>
        <w:t>Спортизация</w:t>
      </w:r>
      <w:proofErr w:type="spellEnd"/>
      <w:r w:rsidR="00934712" w:rsidRPr="00E65268">
        <w:rPr>
          <w:rFonts w:ascii="Times New Roman" w:hAnsi="Times New Roman" w:cs="Times New Roman"/>
          <w:sz w:val="28"/>
          <w:szCs w:val="28"/>
        </w:rPr>
        <w:t xml:space="preserve"> физического воспитания студентов»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повышает интерес к занятиям физической культурой и спортом, уровень физической подготовленности и физического развития подростков и как следствие – уровень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личностно актуальной занятости учащихся. Суть проекта заключается в более эффективном решении традиционных целей и задач </w:t>
      </w:r>
      <w:r w:rsidR="007F3F7D">
        <w:rPr>
          <w:rFonts w:ascii="Times New Roman" w:hAnsi="Times New Roman" w:cs="Times New Roman"/>
          <w:sz w:val="28"/>
          <w:szCs w:val="28"/>
        </w:rPr>
        <w:t>занятий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физической культуры </w:t>
      </w:r>
      <w:r w:rsidR="007F3F7D">
        <w:rPr>
          <w:rFonts w:ascii="Times New Roman" w:hAnsi="Times New Roman" w:cs="Times New Roman"/>
          <w:sz w:val="28"/>
          <w:szCs w:val="28"/>
        </w:rPr>
        <w:t xml:space="preserve">в техникумах г. Верещагино, </w:t>
      </w:r>
      <w:r w:rsidR="00934712" w:rsidRPr="00D03BD8">
        <w:rPr>
          <w:rFonts w:ascii="Times New Roman" w:hAnsi="Times New Roman" w:cs="Times New Roman"/>
          <w:sz w:val="28"/>
          <w:szCs w:val="28"/>
        </w:rPr>
        <w:t>за счет частичного использования принципов и сре</w:t>
      </w:r>
      <w:proofErr w:type="gramStart"/>
      <w:r w:rsidR="00934712" w:rsidRPr="00D03BD8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ортивной тренировки по избранному виду спорта. </w:t>
      </w:r>
      <w:r w:rsidR="007F3F7D">
        <w:rPr>
          <w:rFonts w:ascii="Times New Roman" w:hAnsi="Times New Roman" w:cs="Times New Roman"/>
          <w:sz w:val="28"/>
          <w:szCs w:val="28"/>
        </w:rPr>
        <w:t>Занятия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проходят 2 раза в неделю по 2 ч, дополнительный час интегрирован за счет системы дополнительного образования</w:t>
      </w:r>
      <w:r w:rsidR="00934712" w:rsidRPr="00E65268">
        <w:rPr>
          <w:rFonts w:ascii="Times New Roman" w:hAnsi="Times New Roman" w:cs="Times New Roman"/>
          <w:sz w:val="28"/>
          <w:szCs w:val="28"/>
        </w:rPr>
        <w:t>.</w:t>
      </w:r>
      <w:r w:rsidR="007F3F7D" w:rsidRPr="00E65268">
        <w:rPr>
          <w:rFonts w:ascii="Times New Roman" w:hAnsi="Times New Roman" w:cs="Times New Roman"/>
          <w:sz w:val="28"/>
          <w:szCs w:val="28"/>
        </w:rPr>
        <w:t xml:space="preserve"> Предполагаемая занятость студентов г. Верещагино (</w:t>
      </w:r>
      <w:r w:rsidR="00E65268" w:rsidRPr="00E65268">
        <w:rPr>
          <w:rFonts w:ascii="Times New Roman" w:hAnsi="Times New Roman" w:cs="Times New Roman"/>
          <w:sz w:val="28"/>
          <w:szCs w:val="28"/>
        </w:rPr>
        <w:t>200</w:t>
      </w:r>
      <w:r w:rsidR="007F3F7D" w:rsidRPr="00E65268">
        <w:rPr>
          <w:rFonts w:ascii="Times New Roman" w:hAnsi="Times New Roman" w:cs="Times New Roman"/>
          <w:sz w:val="28"/>
          <w:szCs w:val="28"/>
        </w:rPr>
        <w:t xml:space="preserve"> чел</w:t>
      </w:r>
      <w:r w:rsidR="00E65268" w:rsidRPr="00E65268">
        <w:rPr>
          <w:rFonts w:ascii="Times New Roman" w:hAnsi="Times New Roman" w:cs="Times New Roman"/>
          <w:sz w:val="28"/>
          <w:szCs w:val="28"/>
        </w:rPr>
        <w:t>.</w:t>
      </w:r>
      <w:r w:rsidR="007F3F7D" w:rsidRPr="00E65268">
        <w:rPr>
          <w:rFonts w:ascii="Times New Roman" w:hAnsi="Times New Roman" w:cs="Times New Roman"/>
          <w:sz w:val="28"/>
          <w:szCs w:val="28"/>
        </w:rPr>
        <w:t>)</w:t>
      </w:r>
      <w:r w:rsidR="00E65268" w:rsidRPr="00E65268">
        <w:rPr>
          <w:rFonts w:ascii="Times New Roman" w:hAnsi="Times New Roman" w:cs="Times New Roman"/>
          <w:sz w:val="28"/>
          <w:szCs w:val="28"/>
        </w:rPr>
        <w:t>.</w:t>
      </w:r>
    </w:p>
    <w:p w:rsidR="007F3F7D" w:rsidRDefault="00934712" w:rsidP="007F3F7D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>Проект «Спо</w:t>
      </w:r>
      <w:proofErr w:type="gramStart"/>
      <w:r w:rsidRPr="00D03BD8">
        <w:rPr>
          <w:rFonts w:ascii="Times New Roman" w:hAnsi="Times New Roman" w:cs="Times New Roman"/>
          <w:sz w:val="28"/>
          <w:szCs w:val="28"/>
        </w:rPr>
        <w:t>рт в шк</w:t>
      </w:r>
      <w:proofErr w:type="gramEnd"/>
      <w:r w:rsidRPr="00D03BD8">
        <w:rPr>
          <w:rFonts w:ascii="Times New Roman" w:hAnsi="Times New Roman" w:cs="Times New Roman"/>
          <w:sz w:val="28"/>
          <w:szCs w:val="28"/>
        </w:rPr>
        <w:t>олу» позволяет также ориентировать школьников в спорт, повышать мотивацию и как следствие разнообразить досуг, обеспечивая опять же профилактическую функцию.</w:t>
      </w:r>
      <w:r w:rsidR="007F3F7D">
        <w:rPr>
          <w:rFonts w:ascii="Times New Roman" w:hAnsi="Times New Roman" w:cs="Times New Roman"/>
          <w:sz w:val="28"/>
          <w:szCs w:val="28"/>
        </w:rPr>
        <w:t xml:space="preserve"> </w:t>
      </w:r>
      <w:r w:rsidR="007F3F7D" w:rsidRPr="00E65268">
        <w:rPr>
          <w:rFonts w:ascii="Times New Roman" w:hAnsi="Times New Roman" w:cs="Times New Roman"/>
          <w:sz w:val="28"/>
          <w:szCs w:val="28"/>
        </w:rPr>
        <w:t>Предполагаемая занятость школьников г. Верещагино (</w:t>
      </w:r>
      <w:r w:rsidR="00E65268" w:rsidRPr="00E65268">
        <w:rPr>
          <w:rFonts w:ascii="Times New Roman" w:hAnsi="Times New Roman" w:cs="Times New Roman"/>
          <w:sz w:val="28"/>
          <w:szCs w:val="28"/>
        </w:rPr>
        <w:t xml:space="preserve">2000 </w:t>
      </w:r>
      <w:r w:rsidR="007F3F7D" w:rsidRPr="00E65268">
        <w:rPr>
          <w:rFonts w:ascii="Times New Roman" w:hAnsi="Times New Roman" w:cs="Times New Roman"/>
          <w:sz w:val="28"/>
          <w:szCs w:val="28"/>
        </w:rPr>
        <w:t>чел</w:t>
      </w:r>
      <w:r w:rsidR="00E65268" w:rsidRPr="00E65268">
        <w:rPr>
          <w:rFonts w:ascii="Times New Roman" w:hAnsi="Times New Roman" w:cs="Times New Roman"/>
          <w:sz w:val="28"/>
          <w:szCs w:val="28"/>
        </w:rPr>
        <w:t>.</w:t>
      </w:r>
      <w:r w:rsidR="007F3F7D" w:rsidRPr="00E65268">
        <w:rPr>
          <w:rFonts w:ascii="Times New Roman" w:hAnsi="Times New Roman" w:cs="Times New Roman"/>
          <w:sz w:val="28"/>
          <w:szCs w:val="28"/>
        </w:rPr>
        <w:t>)</w:t>
      </w:r>
      <w:r w:rsidR="00E65268" w:rsidRPr="00E65268">
        <w:rPr>
          <w:rFonts w:ascii="Times New Roman" w:hAnsi="Times New Roman" w:cs="Times New Roman"/>
          <w:sz w:val="28"/>
          <w:szCs w:val="28"/>
        </w:rPr>
        <w:t>.</w:t>
      </w:r>
    </w:p>
    <w:p w:rsidR="007F3F7D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BD8">
        <w:rPr>
          <w:rFonts w:ascii="Times New Roman" w:hAnsi="Times New Roman" w:cs="Times New Roman"/>
          <w:sz w:val="28"/>
          <w:szCs w:val="28"/>
        </w:rPr>
        <w:t xml:space="preserve">В ходе интеграции основного (общего), дополнительного и профессионального образования также на системной основе происходит дополнение учебного и воспитательного содержания деятельности отраслевых учреждений комплексными проектами профилактического характера («Безопасное взросление», «Профилактический калейдоскоп» и пр.), вследствие чего субъекты образовательного процесса (подростки, родители и тренерско-преподавательский состав) в постоянном режиме включены в систему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общепрофилактических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Pr="00D03BD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информационного, коррекционного, консультационного и иного характера (профилактика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интолерантности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>, суицида, алкоголизма</w:t>
      </w:r>
      <w:proofErr w:type="gramEnd"/>
      <w:r w:rsidRPr="00D03BD8">
        <w:rPr>
          <w:rFonts w:ascii="Times New Roman" w:hAnsi="Times New Roman" w:cs="Times New Roman"/>
          <w:sz w:val="28"/>
          <w:szCs w:val="28"/>
        </w:rPr>
        <w:t xml:space="preserve"> и наркомании и пр.). </w:t>
      </w:r>
    </w:p>
    <w:p w:rsidR="007F3F7D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В среднем за год отраслевой охват участников </w:t>
      </w:r>
      <w:r w:rsidR="00D00BC5">
        <w:rPr>
          <w:rFonts w:ascii="Times New Roman" w:hAnsi="Times New Roman" w:cs="Times New Roman"/>
          <w:sz w:val="28"/>
          <w:szCs w:val="28"/>
        </w:rPr>
        <w:t xml:space="preserve">может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превышт</w:t>
      </w:r>
      <w:r w:rsidR="00D00BC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</w:t>
      </w:r>
      <w:r w:rsidR="00D136AF">
        <w:rPr>
          <w:rFonts w:ascii="Times New Roman" w:hAnsi="Times New Roman" w:cs="Times New Roman"/>
          <w:sz w:val="28"/>
          <w:szCs w:val="28"/>
        </w:rPr>
        <w:t xml:space="preserve">4000 </w:t>
      </w:r>
      <w:r w:rsidRPr="00D03BD8">
        <w:rPr>
          <w:rFonts w:ascii="Times New Roman" w:hAnsi="Times New Roman" w:cs="Times New Roman"/>
          <w:sz w:val="28"/>
          <w:szCs w:val="28"/>
        </w:rPr>
        <w:t>человек. Проекты «Российское движение школьников», «</w:t>
      </w:r>
      <w:r w:rsidR="007F3F7D">
        <w:rPr>
          <w:rFonts w:ascii="Times New Roman" w:hAnsi="Times New Roman" w:cs="Times New Roman"/>
          <w:sz w:val="28"/>
          <w:szCs w:val="28"/>
        </w:rPr>
        <w:t>Отряд Мэра</w:t>
      </w:r>
      <w:r w:rsidRPr="00D03BD8">
        <w:rPr>
          <w:rFonts w:ascii="Times New Roman" w:hAnsi="Times New Roman" w:cs="Times New Roman"/>
          <w:sz w:val="28"/>
          <w:szCs w:val="28"/>
        </w:rPr>
        <w:t xml:space="preserve">», </w:t>
      </w:r>
      <w:r w:rsidRPr="00D136AF">
        <w:rPr>
          <w:rFonts w:ascii="Times New Roman" w:hAnsi="Times New Roman" w:cs="Times New Roman"/>
          <w:sz w:val="28"/>
          <w:szCs w:val="28"/>
        </w:rPr>
        <w:t>«</w:t>
      </w:r>
      <w:r w:rsidR="00D136AF" w:rsidRPr="00D136AF">
        <w:rPr>
          <w:rFonts w:ascii="Times New Roman" w:hAnsi="Times New Roman" w:cs="Times New Roman"/>
          <w:sz w:val="28"/>
          <w:szCs w:val="28"/>
        </w:rPr>
        <w:t>Экологический десант»</w:t>
      </w:r>
      <w:r w:rsidRPr="00D136AF">
        <w:rPr>
          <w:rFonts w:ascii="Times New Roman" w:hAnsi="Times New Roman" w:cs="Times New Roman"/>
          <w:sz w:val="28"/>
          <w:szCs w:val="28"/>
        </w:rPr>
        <w:t xml:space="preserve">, </w:t>
      </w:r>
      <w:r w:rsidRPr="00D03BD8">
        <w:rPr>
          <w:rFonts w:ascii="Times New Roman" w:hAnsi="Times New Roman" w:cs="Times New Roman"/>
          <w:sz w:val="28"/>
          <w:szCs w:val="28"/>
        </w:rPr>
        <w:t>реализуемые одновременно на площадках отраслевых и общеобразовательных учреждений, позволяют создать на территории города разнообразные пространства реализации социально значимых форм активности подростков и молодежи, обладающих высоким профилактическим потенциалом. Интеграция усилий учреждений физической культуры и спорта муниципальной сферы и учреждений частных форм собственности, а также общественных организаций позволяет говорить о формировании на территории города профилактически ориентирован</w:t>
      </w:r>
      <w:r w:rsidR="007F3F7D">
        <w:rPr>
          <w:rFonts w:ascii="Times New Roman" w:hAnsi="Times New Roman" w:cs="Times New Roman"/>
          <w:sz w:val="28"/>
          <w:szCs w:val="28"/>
        </w:rPr>
        <w:t>ной инфраструктуры микросоциума</w:t>
      </w:r>
      <w:r w:rsidRPr="00D03BD8">
        <w:rPr>
          <w:rFonts w:ascii="Times New Roman" w:hAnsi="Times New Roman" w:cs="Times New Roman"/>
          <w:sz w:val="28"/>
          <w:szCs w:val="28"/>
        </w:rPr>
        <w:t>.</w:t>
      </w:r>
    </w:p>
    <w:p w:rsidR="007F3F7D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Коммуникационный маркетинг и информационное продвижение сферы физической культуры и спорта предполагают комплексное информационно-профилактическое воздействие на подростков и молодежь, целенаправленно создающее в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медиапространстве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города позитивный имидж здорового человека, моду на здоровый, социально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ипсихолог</w:t>
      </w:r>
      <w:r w:rsidR="00D00BC5">
        <w:rPr>
          <w:rFonts w:ascii="Times New Roman" w:hAnsi="Times New Roman" w:cs="Times New Roman"/>
          <w:sz w:val="28"/>
          <w:szCs w:val="28"/>
        </w:rPr>
        <w:t>ически</w:t>
      </w:r>
      <w:proofErr w:type="spellEnd"/>
      <w:r w:rsidR="00D00BC5">
        <w:rPr>
          <w:rFonts w:ascii="Times New Roman" w:hAnsi="Times New Roman" w:cs="Times New Roman"/>
          <w:sz w:val="28"/>
          <w:szCs w:val="28"/>
        </w:rPr>
        <w:t xml:space="preserve"> позитивный образ жизни [5</w:t>
      </w:r>
      <w:r w:rsidRPr="00D03BD8">
        <w:rPr>
          <w:rFonts w:ascii="Times New Roman" w:hAnsi="Times New Roman" w:cs="Times New Roman"/>
          <w:sz w:val="28"/>
          <w:szCs w:val="28"/>
        </w:rPr>
        <w:t xml:space="preserve">]. </w:t>
      </w:r>
      <w:proofErr w:type="gramStart"/>
      <w:r w:rsidRPr="00D03BD8">
        <w:rPr>
          <w:rFonts w:ascii="Times New Roman" w:hAnsi="Times New Roman" w:cs="Times New Roman"/>
          <w:sz w:val="28"/>
          <w:szCs w:val="28"/>
        </w:rPr>
        <w:t xml:space="preserve">Цель достигается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засчет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пиара новых видов досуговой и спортивно-оздоровительной деятельности и мест их проведения; организации двусторонней связи между получателями услуг – жителями города и организаторами событий; масштабного освещения мероприятий и проектов в комплексе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медиаресурсов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; сопровождения тематических групп в социальных сетях; разработки и проведения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промоакций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при тесном взаимодействии со СМИ и пр.</w:t>
      </w:r>
      <w:proofErr w:type="gramEnd"/>
      <w:r w:rsidRPr="00D03BD8">
        <w:rPr>
          <w:rFonts w:ascii="Times New Roman" w:hAnsi="Times New Roman" w:cs="Times New Roman"/>
          <w:sz w:val="28"/>
          <w:szCs w:val="28"/>
        </w:rPr>
        <w:t xml:space="preserve"> Реализация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вышеохарактеризованных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системных инно</w:t>
      </w:r>
      <w:r w:rsidR="007F3F7D">
        <w:rPr>
          <w:rFonts w:ascii="Times New Roman" w:hAnsi="Times New Roman" w:cs="Times New Roman"/>
          <w:sz w:val="28"/>
          <w:szCs w:val="28"/>
        </w:rPr>
        <w:t>ваций позволит</w:t>
      </w:r>
      <w:r w:rsidRPr="00D03BD8">
        <w:rPr>
          <w:rFonts w:ascii="Times New Roman" w:hAnsi="Times New Roman" w:cs="Times New Roman"/>
          <w:sz w:val="28"/>
          <w:szCs w:val="28"/>
        </w:rPr>
        <w:t xml:space="preserve"> получить целостный профилактический эффект: </w:t>
      </w:r>
    </w:p>
    <w:p w:rsidR="00934712" w:rsidRPr="00D03BD8" w:rsidRDefault="007F3F7D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тяжких и особо тяжких</w:t>
      </w:r>
      <w:r>
        <w:rPr>
          <w:rFonts w:ascii="Times New Roman" w:hAnsi="Times New Roman" w:cs="Times New Roman"/>
          <w:sz w:val="28"/>
          <w:szCs w:val="28"/>
        </w:rPr>
        <w:t xml:space="preserve"> преступлений несовершеннолетними, </w:t>
      </w:r>
      <w:r w:rsidR="00934712" w:rsidRPr="00D03BD8">
        <w:rPr>
          <w:rFonts w:ascii="Times New Roman" w:hAnsi="Times New Roman" w:cs="Times New Roman"/>
          <w:sz w:val="28"/>
          <w:szCs w:val="28"/>
        </w:rPr>
        <w:t>сни</w:t>
      </w:r>
      <w:r>
        <w:rPr>
          <w:rFonts w:ascii="Times New Roman" w:hAnsi="Times New Roman" w:cs="Times New Roman"/>
          <w:sz w:val="28"/>
          <w:szCs w:val="28"/>
        </w:rPr>
        <w:t>жение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хулиганств,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разбойных нападений, количество преступлений, совершаемых в публичных местах, хищений имущества, </w:t>
      </w:r>
      <w:r w:rsidR="00D00BC5">
        <w:rPr>
          <w:rFonts w:ascii="Times New Roman" w:hAnsi="Times New Roman" w:cs="Times New Roman"/>
          <w:sz w:val="28"/>
          <w:szCs w:val="28"/>
        </w:rPr>
        <w:t>и т.д.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712" w:rsidRPr="00D03BD8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Выводы. </w:t>
      </w:r>
      <w:r w:rsidR="00D00BC5">
        <w:rPr>
          <w:rFonts w:ascii="Times New Roman" w:hAnsi="Times New Roman" w:cs="Times New Roman"/>
          <w:sz w:val="28"/>
          <w:szCs w:val="28"/>
        </w:rPr>
        <w:t>В</w:t>
      </w:r>
      <w:r w:rsidRPr="00D03BD8">
        <w:rPr>
          <w:rFonts w:ascii="Times New Roman" w:hAnsi="Times New Roman" w:cs="Times New Roman"/>
          <w:sz w:val="28"/>
          <w:szCs w:val="28"/>
        </w:rPr>
        <w:t>недрение системных инноваций в управление физической культурой и спортом может являться значимым условием, повышающим эффективность профилактики правонарушений несовершеннолетних на муниципальном уровне.</w:t>
      </w:r>
    </w:p>
    <w:p w:rsidR="00D136AF" w:rsidRDefault="00D136AF" w:rsidP="00D03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BC5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Литература </w:t>
      </w:r>
    </w:p>
    <w:p w:rsidR="00D00BC5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Бальсевич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В.К. Спортивно-ориентированное физическое воспитание: образовательный и социальный аспекты / В.К.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Бальсевич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, Л.И.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Лубышева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// Теория и практика физ. культуры. – 2003. – № 5. – С. 19-22. </w:t>
      </w:r>
    </w:p>
    <w:p w:rsidR="00D00BC5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2. Гавриленко Е.Р. Стратегия системных инноваций в управлении региональной системой образования / Е.Р. Гавриленко // Научное обеспечение системы повышения квалификации кадров. – 2012. – № 2. – С. 36-40 </w:t>
      </w:r>
    </w:p>
    <w:p w:rsidR="00D00BC5" w:rsidRDefault="00934712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3. Гаврилов С.Т. Организация предупреждения отклоняющегося поведения несовершеннолетних: отечественный опыт / С.Т. Гаврилов // Территория науки. – 2015. – № 6. – С. 146-152. </w:t>
      </w:r>
    </w:p>
    <w:p w:rsidR="00D00BC5" w:rsidRPr="00E65268" w:rsidRDefault="00934712" w:rsidP="00D03B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3BD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03BD8">
        <w:rPr>
          <w:rFonts w:ascii="Times New Roman" w:hAnsi="Times New Roman" w:cs="Times New Roman"/>
          <w:sz w:val="28"/>
          <w:szCs w:val="28"/>
        </w:rPr>
        <w:t>Жалевич</w:t>
      </w:r>
      <w:proofErr w:type="spellEnd"/>
      <w:r w:rsidRPr="00D03BD8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Pr="00D03BD8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D03BD8">
        <w:rPr>
          <w:rFonts w:ascii="Times New Roman" w:hAnsi="Times New Roman" w:cs="Times New Roman"/>
          <w:sz w:val="28"/>
          <w:szCs w:val="28"/>
        </w:rPr>
        <w:t xml:space="preserve"> Что такое системные инновации? </w:t>
      </w:r>
      <w:proofErr w:type="gramStart"/>
      <w:r w:rsidRPr="00E6526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D03BD8">
        <w:rPr>
          <w:rFonts w:ascii="Times New Roman" w:hAnsi="Times New Roman" w:cs="Times New Roman"/>
          <w:sz w:val="28"/>
          <w:szCs w:val="28"/>
        </w:rPr>
        <w:t>Электронный</w:t>
      </w:r>
      <w:r w:rsidRPr="00E652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03BD8">
        <w:rPr>
          <w:rFonts w:ascii="Times New Roman" w:hAnsi="Times New Roman" w:cs="Times New Roman"/>
          <w:sz w:val="28"/>
          <w:szCs w:val="28"/>
        </w:rPr>
        <w:t>ресурс</w:t>
      </w:r>
      <w:r w:rsidRPr="00E65268">
        <w:rPr>
          <w:rFonts w:ascii="Times New Roman" w:hAnsi="Times New Roman" w:cs="Times New Roman"/>
          <w:sz w:val="28"/>
          <w:szCs w:val="28"/>
          <w:lang w:val="en-US"/>
        </w:rPr>
        <w:t>].</w:t>
      </w:r>
      <w:proofErr w:type="gramEnd"/>
      <w:r w:rsidRPr="00E65268">
        <w:rPr>
          <w:rFonts w:ascii="Times New Roman" w:hAnsi="Times New Roman" w:cs="Times New Roman"/>
          <w:sz w:val="28"/>
          <w:szCs w:val="28"/>
          <w:lang w:val="en-US"/>
        </w:rPr>
        <w:t xml:space="preserve"> – URL: http://www.zhalevich.com/myschlenie/85- systems/403-sistemnye-innovacii.html – (29.06.2017). </w:t>
      </w:r>
    </w:p>
    <w:p w:rsidR="00D00BC5" w:rsidRDefault="00D00BC5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Калиева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Е.А. PR как элемент инновационной системы управления физической культурой и спортом на муниципальном уровне / Е.А.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Калиева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Хромин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, Е.А. Короткова и др. // Теория и практика физ. культуры. – 2016. – № 12. – С. 3-5. </w:t>
      </w:r>
    </w:p>
    <w:p w:rsidR="00D00BC5" w:rsidRDefault="00D00BC5" w:rsidP="00D03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. Селиванова О.А. Профилактика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ксенофобной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активности молодежи средствами физической культуры и спорта на муниципальном уровне / О.А. Селиванова, А.А. Краев // Теория и практика физ. культуры. – 2016. – № 12. – С 24-26. </w:t>
      </w:r>
    </w:p>
    <w:p w:rsidR="00934712" w:rsidRDefault="00D00BC5" w:rsidP="00D03BD8">
      <w:pPr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="00934712" w:rsidRPr="00D03B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Симагути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М. Эпоха системных инноваций / М.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Симагути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. – М.: Секрет фирмы, 2006. – 248 с. 9.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Хромин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Е.В. Инновационное управление как основа развития школьного, детско-юношеского и массового спорта на муниципальном уровне / Е.В.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Хромин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, Е.. Короткова, А.В. </w:t>
      </w:r>
      <w:proofErr w:type="spellStart"/>
      <w:r w:rsidR="00934712" w:rsidRPr="00D03BD8">
        <w:rPr>
          <w:rFonts w:ascii="Times New Roman" w:hAnsi="Times New Roman" w:cs="Times New Roman"/>
          <w:sz w:val="28"/>
          <w:szCs w:val="28"/>
        </w:rPr>
        <w:t>Колычев</w:t>
      </w:r>
      <w:proofErr w:type="spellEnd"/>
      <w:r w:rsidR="00934712" w:rsidRPr="00D03BD8">
        <w:rPr>
          <w:rFonts w:ascii="Times New Roman" w:hAnsi="Times New Roman" w:cs="Times New Roman"/>
          <w:sz w:val="28"/>
          <w:szCs w:val="28"/>
        </w:rPr>
        <w:t xml:space="preserve"> и др. // Теория и практика физ. культуры. – 2013. – № 12. – С</w:t>
      </w:r>
      <w:r w:rsidR="00934712">
        <w:t>. 3-8.</w:t>
      </w:r>
    </w:p>
    <w:sectPr w:rsidR="0093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17"/>
    <w:rsid w:val="00056917"/>
    <w:rsid w:val="00190140"/>
    <w:rsid w:val="0053511C"/>
    <w:rsid w:val="005A05C1"/>
    <w:rsid w:val="00624CAD"/>
    <w:rsid w:val="00732807"/>
    <w:rsid w:val="007F3F7D"/>
    <w:rsid w:val="00934712"/>
    <w:rsid w:val="00C31B76"/>
    <w:rsid w:val="00D00BC5"/>
    <w:rsid w:val="00D03BD8"/>
    <w:rsid w:val="00D136AF"/>
    <w:rsid w:val="00DE3F0D"/>
    <w:rsid w:val="00E65268"/>
    <w:rsid w:val="00F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2019-06-27T08:17:00Z</dcterms:created>
  <dcterms:modified xsi:type="dcterms:W3CDTF">2019-10-29T13:39:00Z</dcterms:modified>
</cp:coreProperties>
</file>